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0001435737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26"/>
        <w:gridCol w:w="4579"/>
      </w:tblGrid>
      <w:tr>
        <w:trPr/>
        <w:tc>
          <w:tcPr>
            <w:tcW w:w="5626" w:type="dxa"/>
            <w:tcBorders/>
            <w:vAlign w:val="center"/>
          </w:tcPr>
          <w:p>
            <w:pPr>
              <w:pStyle w:val="TableContents"/>
              <w:bidi w:val="0"/>
              <w:spacing w:before="0" w:after="283"/>
              <w:jc w:val="left"/>
              <w:rPr/>
            </w:pPr>
            <w:r>
              <w:rPr/>
              <w:t>Name of Issuer</w:t>
            </w:r>
          </w:p>
        </w:tc>
        <w:tc>
          <w:tcPr>
            <w:tcW w:w="4579" w:type="dxa"/>
            <w:tcBorders/>
            <w:vAlign w:val="center"/>
          </w:tcPr>
          <w:p>
            <w:pPr>
              <w:pStyle w:val="TableContents"/>
              <w:bidi w:val="0"/>
              <w:spacing w:before="0" w:after="0"/>
              <w:jc w:val="left"/>
              <w:rPr/>
            </w:pPr>
            <w:r>
              <w:rPr/>
              <w:t>CABOT CORP</w:t>
            </w:r>
          </w:p>
        </w:tc>
      </w:tr>
      <w:tr>
        <w:trPr/>
        <w:tc>
          <w:tcPr>
            <w:tcW w:w="5626" w:type="dxa"/>
            <w:tcBorders/>
            <w:vAlign w:val="center"/>
          </w:tcPr>
          <w:p>
            <w:pPr>
              <w:pStyle w:val="TableContents"/>
              <w:bidi w:val="0"/>
              <w:spacing w:before="0" w:after="283"/>
              <w:jc w:val="left"/>
              <w:rPr/>
            </w:pPr>
            <w:r>
              <w:rPr/>
              <w:t>SEC File Number</w:t>
            </w:r>
          </w:p>
        </w:tc>
        <w:tc>
          <w:tcPr>
            <w:tcW w:w="4579" w:type="dxa"/>
            <w:tcBorders/>
            <w:vAlign w:val="center"/>
          </w:tcPr>
          <w:p>
            <w:pPr>
              <w:pStyle w:val="TableContents"/>
              <w:bidi w:val="0"/>
              <w:spacing w:before="0" w:after="0"/>
              <w:jc w:val="left"/>
              <w:rPr/>
            </w:pPr>
            <w:r>
              <w:rPr/>
              <w:t>001-05667</w:t>
            </w:r>
          </w:p>
        </w:tc>
      </w:tr>
      <w:tr>
        <w:trPr/>
        <w:tc>
          <w:tcPr>
            <w:tcW w:w="5626" w:type="dxa"/>
            <w:tcBorders/>
            <w:vAlign w:val="center"/>
          </w:tcPr>
          <w:p>
            <w:pPr>
              <w:pStyle w:val="TableContents"/>
              <w:bidi w:val="0"/>
              <w:spacing w:before="0" w:after="283"/>
              <w:jc w:val="left"/>
              <w:rPr/>
            </w:pPr>
            <w:r>
              <w:rPr/>
              <w:t>Address of Issuer</w:t>
            </w:r>
          </w:p>
        </w:tc>
        <w:tc>
          <w:tcPr>
            <w:tcW w:w="4579" w:type="dxa"/>
            <w:tcBorders/>
            <w:vAlign w:val="center"/>
          </w:tcPr>
          <w:p>
            <w:pPr>
              <w:pStyle w:val="TableContents"/>
              <w:bidi w:val="0"/>
              <w:spacing w:before="0" w:after="0"/>
              <w:jc w:val="left"/>
              <w:rPr/>
            </w:pPr>
            <w:r>
              <w:rPr/>
              <w:t>TWO SEAPORT LANE SUITE 1400</w:t>
              <w:br/>
              <w:t>BOSTON</w:t>
              <w:br/>
              <w:t xml:space="preserve">MASSACHUSETTS </w:t>
              <w:br/>
              <w:t>02210</w:t>
            </w:r>
          </w:p>
        </w:tc>
      </w:tr>
      <w:tr>
        <w:trPr/>
        <w:tc>
          <w:tcPr>
            <w:tcW w:w="5626" w:type="dxa"/>
            <w:tcBorders/>
            <w:vAlign w:val="center"/>
          </w:tcPr>
          <w:p>
            <w:pPr>
              <w:pStyle w:val="TableContents"/>
              <w:bidi w:val="0"/>
              <w:spacing w:before="0" w:after="283"/>
              <w:jc w:val="left"/>
              <w:rPr/>
            </w:pPr>
            <w:r>
              <w:rPr/>
              <w:t>Phone</w:t>
            </w:r>
          </w:p>
        </w:tc>
        <w:tc>
          <w:tcPr>
            <w:tcW w:w="4579" w:type="dxa"/>
            <w:tcBorders/>
            <w:vAlign w:val="center"/>
          </w:tcPr>
          <w:p>
            <w:pPr>
              <w:pStyle w:val="TableContents"/>
              <w:bidi w:val="0"/>
              <w:spacing w:before="0" w:after="0"/>
              <w:jc w:val="left"/>
              <w:rPr/>
            </w:pPr>
            <w:r>
              <w:rPr/>
              <w:t>6173450100</w:t>
            </w:r>
          </w:p>
        </w:tc>
      </w:tr>
      <w:tr>
        <w:trPr/>
        <w:tc>
          <w:tcPr>
            <w:tcW w:w="5626" w:type="dxa"/>
            <w:tcBorders/>
            <w:vAlign w:val="center"/>
          </w:tcPr>
          <w:p>
            <w:pPr>
              <w:pStyle w:val="TableContents"/>
              <w:bidi w:val="0"/>
              <w:spacing w:before="0" w:after="283"/>
              <w:jc w:val="left"/>
              <w:rPr/>
            </w:pPr>
            <w:r>
              <w:rPr/>
              <w:t>Name of Person for Whose Account the Securities are To Be Sold</w:t>
            </w:r>
          </w:p>
        </w:tc>
        <w:tc>
          <w:tcPr>
            <w:tcW w:w="4579" w:type="dxa"/>
            <w:tcBorders/>
            <w:vAlign w:val="center"/>
          </w:tcPr>
          <w:p>
            <w:pPr>
              <w:pStyle w:val="TableContents"/>
              <w:bidi w:val="0"/>
              <w:spacing w:before="0" w:after="0"/>
              <w:jc w:val="left"/>
              <w:rPr/>
            </w:pPr>
            <w:r>
              <w:rPr/>
              <w:t>Keohane Sean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26" w:type="dxa"/>
            <w:tcBorders/>
            <w:vAlign w:val="center"/>
          </w:tcPr>
          <w:p>
            <w:pPr>
              <w:pStyle w:val="TableContents"/>
              <w:bidi w:val="0"/>
              <w:spacing w:before="0" w:after="283"/>
              <w:jc w:val="left"/>
              <w:rPr/>
            </w:pPr>
            <w:r>
              <w:rPr/>
              <w:t>Relationship to Issuer</w:t>
            </w:r>
          </w:p>
        </w:tc>
        <w:tc>
          <w:tcPr>
            <w:tcW w:w="4579" w:type="dxa"/>
            <w:tcBorders/>
            <w:vAlign w:val="center"/>
          </w:tcPr>
          <w:p>
            <w:pPr>
              <w:pStyle w:val="TableContents"/>
              <w:bidi w:val="0"/>
              <w:spacing w:before="0" w:after="0"/>
              <w:jc w:val="left"/>
              <w:rPr/>
            </w:pPr>
            <w:r>
              <w:rPr/>
              <w:t>Officer</w:t>
            </w:r>
          </w:p>
        </w:tc>
      </w:tr>
      <w:tr>
        <w:trPr/>
        <w:tc>
          <w:tcPr>
            <w:tcW w:w="5626" w:type="dxa"/>
            <w:tcBorders/>
            <w:vAlign w:val="center"/>
          </w:tcPr>
          <w:p>
            <w:pPr>
              <w:pStyle w:val="TableContents"/>
              <w:bidi w:val="0"/>
              <w:spacing w:before="0" w:after="283"/>
              <w:jc w:val="left"/>
              <w:rPr/>
            </w:pPr>
            <w:r>
              <w:rPr/>
              <w:t>Relationship to Issuer</w:t>
            </w:r>
          </w:p>
        </w:tc>
        <w:tc>
          <w:tcPr>
            <w:tcW w:w="457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91923</w:t>
            </w:r>
          </w:p>
        </w:tc>
        <w:tc>
          <w:tcPr>
            <w:tcW w:w="1455" w:type="dxa"/>
            <w:tcBorders/>
            <w:vAlign w:val="center"/>
          </w:tcPr>
          <w:p>
            <w:pPr>
              <w:pStyle w:val="TableContents"/>
              <w:bidi w:val="0"/>
              <w:spacing w:before="0" w:after="283"/>
              <w:jc w:val="left"/>
              <w:rPr/>
            </w:pPr>
            <w:r>
              <w:rPr/>
              <w:t>7942635.31</w:t>
            </w:r>
          </w:p>
        </w:tc>
        <w:tc>
          <w:tcPr>
            <w:tcW w:w="1546" w:type="dxa"/>
            <w:tcBorders/>
            <w:vAlign w:val="center"/>
          </w:tcPr>
          <w:p>
            <w:pPr>
              <w:pStyle w:val="TableContents"/>
              <w:bidi w:val="0"/>
              <w:spacing w:before="0" w:after="283"/>
              <w:jc w:val="left"/>
              <w:rPr/>
            </w:pPr>
            <w:r>
              <w:rPr/>
              <w:t>51631007</w:t>
            </w:r>
          </w:p>
        </w:tc>
        <w:tc>
          <w:tcPr>
            <w:tcW w:w="1563" w:type="dxa"/>
            <w:tcBorders/>
            <w:vAlign w:val="center"/>
          </w:tcPr>
          <w:p>
            <w:pPr>
              <w:pStyle w:val="TableContents"/>
              <w:bidi w:val="0"/>
              <w:spacing w:before="0" w:after="283"/>
              <w:jc w:val="left"/>
              <w:rPr/>
            </w:pPr>
            <w:r>
              <w:rPr/>
              <w:t>08/07/2026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91923</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2"/>
        <w:gridCol w:w="8463"/>
      </w:tblGrid>
      <w:tr>
        <w:trPr/>
        <w:tc>
          <w:tcPr>
            <w:tcW w:w="1742" w:type="dxa"/>
            <w:tcBorders/>
            <w:vAlign w:val="center"/>
          </w:tcPr>
          <w:p>
            <w:pPr>
              <w:pStyle w:val="TableContents"/>
              <w:bidi w:val="0"/>
              <w:spacing w:before="0" w:after="283"/>
              <w:jc w:val="left"/>
              <w:rPr/>
            </w:pPr>
            <w:r>
              <w:rPr/>
              <w:t>Remarks</w:t>
            </w:r>
          </w:p>
        </w:tc>
        <w:tc>
          <w:tcPr>
            <w:tcW w:w="8463" w:type="dxa"/>
            <w:tcBorders/>
            <w:vAlign w:val="center"/>
          </w:tcPr>
          <w:p>
            <w:pPr>
              <w:pStyle w:val="TableContents"/>
              <w:bidi w:val="0"/>
              <w:spacing w:before="0" w:after="283"/>
              <w:jc w:val="left"/>
              <w:rPr>
                <w:sz w:val="4"/>
                <w:szCs w:val="4"/>
              </w:rPr>
            </w:pPr>
            <w:r>
              <w:rPr>
                <w:sz w:val="4"/>
                <w:szCs w:val="4"/>
              </w:rPr>
            </w:r>
          </w:p>
        </w:tc>
      </w:tr>
      <w:tr>
        <w:trPr/>
        <w:tc>
          <w:tcPr>
            <w:tcW w:w="1742" w:type="dxa"/>
            <w:tcBorders/>
            <w:vAlign w:val="center"/>
          </w:tcPr>
          <w:p>
            <w:pPr>
              <w:pStyle w:val="TableContents"/>
              <w:bidi w:val="0"/>
              <w:spacing w:before="0" w:after="283"/>
              <w:jc w:val="left"/>
              <w:rPr/>
            </w:pPr>
            <w:r>
              <w:rPr/>
              <w:t>Date of Notice</w:t>
            </w:r>
          </w:p>
        </w:tc>
        <w:tc>
          <w:tcPr>
            <w:tcW w:w="8463"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2" w:type="dxa"/>
            <w:tcBorders/>
            <w:vAlign w:val="center"/>
          </w:tcPr>
          <w:p>
            <w:pPr>
              <w:pStyle w:val="TableContents"/>
              <w:bidi w:val="0"/>
              <w:spacing w:before="0" w:after="283"/>
              <w:jc w:val="left"/>
              <w:rPr/>
            </w:pPr>
            <w:r>
              <w:rPr/>
              <w:t>Signature</w:t>
            </w:r>
          </w:p>
        </w:tc>
        <w:tc>
          <w:tcPr>
            <w:tcW w:w="8463" w:type="dxa"/>
            <w:tcBorders/>
            <w:vAlign w:val="center"/>
          </w:tcPr>
          <w:p>
            <w:pPr>
              <w:pStyle w:val="TableContents"/>
              <w:bidi w:val="0"/>
              <w:spacing w:before="0" w:after="0"/>
              <w:jc w:val="left"/>
              <w:rPr/>
            </w:pPr>
            <w:r>
              <w:rPr/>
              <w:t>/s/ Gary Redman, as a duly authorized representative of Fidelity Brokerage Services LLC, as attorney-in-fact for Sean D. Keohane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2991</Characters>
  <CharactersWithSpaces>3525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